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5D71E" w14:textId="12BEFEAD" w:rsidR="006128DA" w:rsidRPr="00C63C90" w:rsidRDefault="00766D7D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Demex Palissadstaket</w:t>
      </w:r>
    </w:p>
    <w:p w14:paraId="41B6F29A" w14:textId="77777777" w:rsidR="00DC0AF5" w:rsidRPr="00C63C90" w:rsidRDefault="00DC0AF5">
      <w:pPr>
        <w:rPr>
          <w:rFonts w:ascii="Arial" w:hAnsi="Arial" w:cs="Arial"/>
          <w:b/>
          <w:bCs/>
          <w:lang w:val="sv-SE"/>
        </w:rPr>
      </w:pPr>
    </w:p>
    <w:p w14:paraId="7C37B280" w14:textId="38F0B774" w:rsidR="006128DA" w:rsidRPr="00C63C90" w:rsidRDefault="00950395">
      <w:pPr>
        <w:rPr>
          <w:rFonts w:ascii="Arial" w:hAnsi="Arial" w:cs="Arial"/>
          <w:b/>
          <w:bCs/>
          <w:lang w:val="sv-SE"/>
        </w:rPr>
      </w:pPr>
      <w:r w:rsidRPr="00C63C90">
        <w:rPr>
          <w:rFonts w:ascii="Arial" w:hAnsi="Arial" w:cs="Arial"/>
          <w:b/>
          <w:bCs/>
          <w:lang w:val="sv-SE"/>
        </w:rPr>
        <w:t>Beskrivning</w:t>
      </w:r>
    </w:p>
    <w:p w14:paraId="4AACC39C" w14:textId="77777777" w:rsidR="00FA6CF6" w:rsidRPr="00C63C90" w:rsidRDefault="00766D7D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Demex palissadstaket ger ett mycket högt skydd för ert område och är mycket svårt att forcera. </w:t>
      </w:r>
    </w:p>
    <w:p w14:paraId="057DC82F" w14:textId="4CC741FB" w:rsidR="00FA6CF6" w:rsidRPr="00C63C90" w:rsidRDefault="00FA6CF6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D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et är även mycket snyggt och estetiskt tilltalande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 och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 design höjer värdet på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 fastigheten/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området. </w:t>
      </w:r>
    </w:p>
    <w:p w14:paraId="3012E58D" w14:textId="5A1F7FFC" w:rsidR="00766D7D" w:rsidRPr="00C63C90" w:rsidRDefault="00766D7D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Vi erbjuder flera olika modeller, se vår broschyr eller produktblad för mer information.</w:t>
      </w:r>
    </w:p>
    <w:p w14:paraId="03B2EC84" w14:textId="77777777" w:rsidR="00766D7D" w:rsidRPr="00C63C90" w:rsidRDefault="00766D7D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6119DB3F" w14:textId="703BA837" w:rsidR="00766D7D" w:rsidRPr="00C63C90" w:rsidRDefault="00766D7D" w:rsidP="00766D7D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Användningsområden</w:t>
      </w:r>
    </w:p>
    <w:p w14:paraId="37FCF96C" w14:textId="6735E3CA" w:rsidR="00766D7D" w:rsidRPr="00C63C90" w:rsidRDefault="00766D7D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Industriområde, </w:t>
      </w:r>
      <w:r w:rsidR="00FA6CF6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Kontor, 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Parkanläggningar, </w:t>
      </w:r>
      <w:r w:rsidR="00FA6CF6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O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ffentliga inrättningar, </w:t>
      </w:r>
      <w:r w:rsidR="00FA6CF6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F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lygplatser, </w:t>
      </w:r>
      <w:r w:rsidR="00FA6CF6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M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ilitära anläggningar, </w:t>
      </w:r>
      <w:r w:rsidR="00FA6CF6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S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kolor, lek- och sportanläggningar </w:t>
      </w:r>
      <w:proofErr w:type="gramStart"/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m.m.</w:t>
      </w:r>
      <w:proofErr w:type="gramEnd"/>
    </w:p>
    <w:p w14:paraId="095FC2A3" w14:textId="77777777" w:rsidR="00766D7D" w:rsidRPr="00C63C90" w:rsidRDefault="00766D7D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39BAABA0" w14:textId="035F6BFF" w:rsidR="00766D7D" w:rsidRPr="00C63C90" w:rsidRDefault="00766D7D" w:rsidP="00766D7D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Paneler</w:t>
      </w:r>
    </w:p>
    <w:p w14:paraId="33CF90A6" w14:textId="77A88AA2" w:rsidR="00766D7D" w:rsidRPr="00C63C90" w:rsidRDefault="00FA6CF6" w:rsidP="00FA6CF6">
      <w:pPr>
        <w:rPr>
          <w:rFonts w:ascii="Arial" w:hAnsi="Arial" w:cs="Arial"/>
          <w:kern w:val="0"/>
          <w:lang w:val="sv-SE"/>
          <w14:ligatures w14:val="none"/>
        </w:rPr>
      </w:pPr>
      <w:r w:rsidRPr="00C63C90">
        <w:rPr>
          <w:rFonts w:ascii="Arial" w:hAnsi="Arial" w:cs="Arial"/>
          <w:kern w:val="0"/>
          <w:lang w:val="sv-SE"/>
          <w14:ligatures w14:val="none"/>
        </w:rPr>
        <w:t>Panellängden är 3000 mm med en panelhöjd som varierar från 500 till 2400 mm (andra höjder tillgängliga på begäran).</w:t>
      </w:r>
    </w:p>
    <w:p w14:paraId="08EB62AA" w14:textId="2856C75D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Varmförzinkning enligt SS-EN ISO 1461:2009</w:t>
      </w:r>
    </w:p>
    <w:p w14:paraId="08843DB5" w14:textId="43602A1A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K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an 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även 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beställas i pulverlackerat utförande i valfri färg, men som standard är de i färgerna Mörkgrön RAL 6005, Olivgrön NCS 6112-G53Y och Svart RAL 9005. De är alltid varmförzinkade undertill.</w:t>
      </w:r>
    </w:p>
    <w:p w14:paraId="5071547D" w14:textId="77777777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584C37CC" w14:textId="21B6535E" w:rsidR="00766D7D" w:rsidRPr="00C63C90" w:rsidRDefault="00766D7D" w:rsidP="00766D7D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Stolpar</w:t>
      </w:r>
    </w:p>
    <w:p w14:paraId="6F5FE999" w14:textId="5C6ECCDE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Stolparna är tillverkade av fyrkantsstål med dimensionerna 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60x60x1,5mm</w:t>
      </w:r>
    </w:p>
    <w:p w14:paraId="6EAB15B7" w14:textId="77777777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Varmförzinkning enligt SS-EN ISO 1461:2009</w:t>
      </w:r>
    </w:p>
    <w:p w14:paraId="5659A841" w14:textId="77777777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Kan även beställas i pulverlackerat utförande i valfri färg, men som standard är de i färgerna Mörkgrön RAL 6005, Olivgrön NCS 6112-G53Y och Svart RAL 9005. De är alltid varmförzinkade undertill.</w:t>
      </w:r>
    </w:p>
    <w:p w14:paraId="651D9650" w14:textId="77777777" w:rsidR="00FA6CF6" w:rsidRPr="00C63C90" w:rsidRDefault="00FA6CF6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23FE81BC" w14:textId="0E37D3EC" w:rsidR="00FA6CF6" w:rsidRPr="00C63C90" w:rsidRDefault="00FA6CF6" w:rsidP="00766D7D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Montering</w:t>
      </w:r>
    </w:p>
    <w:p w14:paraId="4659D95F" w14:textId="1D7171C9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Stolparna gjuts direkt i betongfundamentet. Om man stöter på berg används en bergdubb. Dessutom kan man komplettera med </w:t>
      </w:r>
      <w:proofErr w:type="spellStart"/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stolpfötter</w:t>
      </w:r>
      <w:proofErr w:type="spellEnd"/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 till stolparna som möjliggör montering av 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staketet</w:t>
      </w: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 på en betongplatta. </w:t>
      </w:r>
    </w:p>
    <w:p w14:paraId="6CCD7C81" w14:textId="77777777" w:rsidR="00FA6CF6" w:rsidRPr="00C63C90" w:rsidRDefault="00FA6CF6" w:rsidP="00FA6CF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65EA568B" w14:textId="10497DCD" w:rsidR="00FA6CF6" w:rsidRPr="00C63C90" w:rsidRDefault="00FA6CF6" w:rsidP="00FA6CF6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Ledbara pallisader</w:t>
      </w:r>
    </w:p>
    <w:p w14:paraId="0F9B6F50" w14:textId="172C83A7" w:rsidR="00766D7D" w:rsidRPr="00C63C90" w:rsidRDefault="00FA6CF6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Vissa av våra modeller, såsom Portugal Guard, erbjuds med ledade paneler. Dessa är särskilt fördelaktiga för montering på sluttande terräng, eftersom panelerna följer markens lutning.</w:t>
      </w:r>
      <w:r w:rsidR="00C63C90" w:rsidRPr="00C63C90">
        <w:rPr>
          <w:lang w:val="sv-SE"/>
        </w:rPr>
        <w:t xml:space="preserve"> </w:t>
      </w:r>
      <w:r w:rsidR="00C63C90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Det sparar tid och arbete under installationsprocessen.</w:t>
      </w:r>
    </w:p>
    <w:p w14:paraId="5EE434E7" w14:textId="77777777" w:rsidR="00C63C90" w:rsidRPr="00C63C90" w:rsidRDefault="00C63C90" w:rsidP="00766D7D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7C6E1CE9" w14:textId="77777777" w:rsidR="00C63C90" w:rsidRPr="00C63C90" w:rsidRDefault="00C63C90" w:rsidP="00C63C90">
      <w:pPr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Grindar</w:t>
      </w:r>
    </w:p>
    <w:p w14:paraId="65749DDC" w14:textId="1B967645" w:rsidR="00766D7D" w:rsidRPr="00C63C90" w:rsidRDefault="00C63C90" w:rsidP="00006A4B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Grindarna tillverkas i samma stil som palissadstaketet. Modellerna inkluderar Demex Robust Slaggrind, Demex Stark Slaggrind, Demex Jet-Gate Vikgrind och många fler, alla anpassade för staketet. Dessa grindar kan också kombineras med olika typer av automatik för ökad funktionalitet och bekvämlighet.</w:t>
      </w:r>
    </w:p>
    <w:p w14:paraId="5F9080B3" w14:textId="77777777" w:rsidR="00674DB6" w:rsidRPr="00C63C90" w:rsidRDefault="00674DB6" w:rsidP="00674DB6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</w:p>
    <w:p w14:paraId="59F99CBB" w14:textId="795FAEC8" w:rsidR="001C388C" w:rsidRPr="00C63C90" w:rsidRDefault="002F693B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b/>
          <w:bCs/>
          <w:color w:val="000000"/>
          <w:spacing w:val="4"/>
          <w:shd w:val="clear" w:color="auto" w:fill="FFFFFF"/>
          <w:lang w:val="sv-SE"/>
        </w:rPr>
        <w:t>Elstängsel</w:t>
      </w:r>
    </w:p>
    <w:p w14:paraId="03319F8F" w14:textId="7A22EFF6" w:rsidR="002F693B" w:rsidRPr="00C63C90" w:rsidRDefault="00C63C90" w:rsidP="002F693B">
      <w:pPr>
        <w:rPr>
          <w:rFonts w:ascii="Arial" w:hAnsi="Arial" w:cs="Arial"/>
          <w:color w:val="000000"/>
          <w:spacing w:val="4"/>
          <w:shd w:val="clear" w:color="auto" w:fill="FFFFFF"/>
          <w:lang w:val="sv-SE"/>
        </w:rPr>
      </w:pPr>
      <w:r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>Palissadstaket</w:t>
      </w:r>
      <w:r w:rsidR="002F693B" w:rsidRPr="00C63C90">
        <w:rPr>
          <w:rFonts w:ascii="Arial" w:hAnsi="Arial" w:cs="Arial"/>
          <w:color w:val="000000"/>
          <w:spacing w:val="4"/>
          <w:shd w:val="clear" w:color="auto" w:fill="FFFFFF"/>
          <w:lang w:val="sv-SE"/>
        </w:rPr>
        <w:t xml:space="preserve"> kan kombineras med ett elstängsellarm som monteras på insidan av stängslet. Avståndet mellan trådarna är 150 mm.</w:t>
      </w:r>
    </w:p>
    <w:sectPr w:rsidR="002F693B" w:rsidRPr="00C63C90" w:rsidSect="00D36ABB">
      <w:pgSz w:w="11900" w:h="1682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mirrorMargins/>
  <w:proofState w:spelling="clean" w:grammar="clean"/>
  <w:defaultTabStop w:val="720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5E"/>
    <w:rsid w:val="0000170A"/>
    <w:rsid w:val="00006A4B"/>
    <w:rsid w:val="000304D9"/>
    <w:rsid w:val="000431B8"/>
    <w:rsid w:val="000443CA"/>
    <w:rsid w:val="00113A4E"/>
    <w:rsid w:val="001665E2"/>
    <w:rsid w:val="001C388C"/>
    <w:rsid w:val="0021425D"/>
    <w:rsid w:val="002F693B"/>
    <w:rsid w:val="00325D55"/>
    <w:rsid w:val="00335572"/>
    <w:rsid w:val="00353569"/>
    <w:rsid w:val="00514F77"/>
    <w:rsid w:val="0059162F"/>
    <w:rsid w:val="005965DC"/>
    <w:rsid w:val="005D511E"/>
    <w:rsid w:val="006128DA"/>
    <w:rsid w:val="00625140"/>
    <w:rsid w:val="00643B8A"/>
    <w:rsid w:val="00674DB6"/>
    <w:rsid w:val="00682B5E"/>
    <w:rsid w:val="006F3374"/>
    <w:rsid w:val="007033F2"/>
    <w:rsid w:val="00766D7D"/>
    <w:rsid w:val="00776C3F"/>
    <w:rsid w:val="00822CF4"/>
    <w:rsid w:val="00853F63"/>
    <w:rsid w:val="00855295"/>
    <w:rsid w:val="00950395"/>
    <w:rsid w:val="00981CC6"/>
    <w:rsid w:val="00BD50F7"/>
    <w:rsid w:val="00BE3FDC"/>
    <w:rsid w:val="00C63C90"/>
    <w:rsid w:val="00C87D46"/>
    <w:rsid w:val="00CA7F63"/>
    <w:rsid w:val="00D36ABB"/>
    <w:rsid w:val="00DC0AF5"/>
    <w:rsid w:val="00EF11A5"/>
    <w:rsid w:val="00F35967"/>
    <w:rsid w:val="00FA6CF6"/>
    <w:rsid w:val="00FF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D77AB"/>
  <w15:chartTrackingRefBased/>
  <w15:docId w15:val="{09C66B8C-E6E9-884A-8196-527A12D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Rubrik1">
    <w:name w:val="heading 1"/>
    <w:basedOn w:val="Normal"/>
    <w:next w:val="Normal"/>
    <w:link w:val="Rubrik1Char"/>
    <w:uiPriority w:val="9"/>
    <w:qFormat/>
    <w:rsid w:val="00682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82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82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82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82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82B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82B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82B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82B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2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82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682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82B5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82B5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82B5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82B5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82B5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82B5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82B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82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82B5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82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82B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82B5E"/>
    <w:rPr>
      <w:rFonts w:eastAsiaTheme="minorEastAsia"/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82B5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82B5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82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82B5E"/>
    <w:rPr>
      <w:rFonts w:eastAsiaTheme="minorEastAsia"/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82B5E"/>
    <w:rPr>
      <w:b/>
      <w:bCs/>
      <w:smallCaps/>
      <w:color w:val="0F4761" w:themeColor="accent1" w:themeShade="BF"/>
      <w:spacing w:val="5"/>
    </w:rPr>
  </w:style>
  <w:style w:type="character" w:styleId="Stark">
    <w:name w:val="Strong"/>
    <w:basedOn w:val="Standardstycketeckensnitt"/>
    <w:uiPriority w:val="22"/>
    <w:qFormat/>
    <w:rsid w:val="00950395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1C388C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C388C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BE3FD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006A4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95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898937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6973352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45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53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4276780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7203347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106339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0382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99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29266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33870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01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3131753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81617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544404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584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4965637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39636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51835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3779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577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21767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424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56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553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7481171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5766792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8719917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771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748185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15446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4169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07971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0102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146388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5894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2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202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09534827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60245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70038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90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54341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3371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2603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758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7149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9094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602500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82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8763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8235591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00855157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524345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872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0965125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9457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9704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49306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5031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8461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3483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8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0908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081331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698870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18065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80120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6946780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03103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94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7984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257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6279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302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2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1531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30589165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2334503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9017143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103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8822810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4018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1632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28816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800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73836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52092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33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648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1968796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051036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982371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4349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13495347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7988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6246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567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1816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8219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772704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1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6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9730697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32204894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75809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1994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6889552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7013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816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901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81089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7771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5982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41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573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000689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14902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876372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1009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959853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8452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113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11933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45850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5239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985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331</Words>
  <Characters>1759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Wiśniewski</dc:creator>
  <cp:keywords/>
  <dc:description/>
  <cp:lastModifiedBy>Dan Malmstrom</cp:lastModifiedBy>
  <cp:revision>3</cp:revision>
  <dcterms:created xsi:type="dcterms:W3CDTF">2024-03-27T10:24:00Z</dcterms:created>
  <dcterms:modified xsi:type="dcterms:W3CDTF">2024-03-27T10:50:00Z</dcterms:modified>
</cp:coreProperties>
</file>